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8" w:lineRule="atLeast"/>
        <w:ind w:right="0" w:firstLine="0" w:left="0"/>
        <w:jc w:val="center"/>
        <w:rPr>
          <w:rFonts w:ascii="Arial" w:hAnsi="Arial" w:eastAsia="Arial" w:cs="Arial"/>
          <w:sz w:val="52"/>
        </w:rPr>
      </w:pPr>
      <w:r>
        <w:rPr>
          <w:rFonts w:ascii="Arial" w:hAnsi="Arial" w:eastAsia="Arial" w:cs="Arial"/>
          <w:b/>
          <w:color w:val="12343b"/>
          <w:sz w:val="48"/>
        </w:rPr>
      </w:r>
      <w:r>
        <w:rPr>
          <w:rFonts w:ascii="Arial" w:hAnsi="Arial" w:eastAsia="Arial" w:cs="Arial"/>
          <w:b/>
          <w:color w:val="12343b"/>
          <w:sz w:val="48"/>
        </w:rPr>
        <w:t xml:space="preserve">Koomunikationsstil</w:t>
      </w:r>
      <w:r>
        <w:rPr>
          <w:rFonts w:ascii="Arial" w:hAnsi="Arial" w:eastAsia="Arial" w:cs="Arial"/>
          <w:b/>
          <w:color w:val="12343b"/>
          <w:sz w:val="48"/>
        </w:rPr>
        <w:t xml:space="preserve"> für die Oktopost-Bibliothek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Start</w:t>
            </w:r>
            <w:r/>
          </w:p>
        </w:tc>
        <w:tc>
          <w:tcPr>
            <w:shd w:val="clear" w:color="eef8fa" w:fill="eef8fa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So verwenden Sie diese Vorlage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eef8fa" w:fill="eef8f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Füllen Sie die Fragen möglichst konkret aus. Laden Sie die fertige DOCX-Datei anschließend in Ihre Oktopost-Bibliothek, indem Sie sie als Anhang an bibliothek@oktopost.net senden. Je klarer die Angaben sind, desto zuverlässiger kann Oktopost Kundenanfragen</w:t>
            </w:r>
            <w:r>
              <w:rPr>
                <w:rFonts w:ascii="Arial" w:hAnsi="Arial" w:eastAsia="Arial" w:cs="Arial"/>
                <w:color w:val="24363a"/>
                <w:sz w:val="19"/>
              </w:rPr>
              <w:t xml:space="preserve"> beantworten.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29" w:lineRule="atLeast"/>
        <w:ind w:right="0" w:firstLine="0" w:left="0"/>
        <w:rPr>
          <w:rFonts w:ascii="Arial" w:hAnsi="Arial" w:eastAsia="Arial" w:cs="Arial"/>
          <w:sz w:val="20"/>
        </w:rPr>
      </w:pPr>
      <w:r>
        <w:rPr>
          <w:rFonts w:ascii="Arial" w:hAnsi="Arial" w:eastAsia="Arial" w:cs="Arial"/>
          <w:color w:val="24363a"/>
          <w:sz w:val="20"/>
        </w:rPr>
        <w:t xml:space="preserve"> 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1757"/>
        <w:gridCol w:w="7314"/>
      </w:tblGrid>
      <w:tr>
        <w:trPr/>
        <w:tc>
          <w:tcPr>
            <w:shd w:val="clear" w:color="075e6a" w:fill="075e6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175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jc w:val="center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Tipp</w:t>
            </w:r>
            <w:r/>
          </w:p>
        </w:tc>
        <w:tc>
          <w:tcPr>
            <w:shd w:val="clear" w:color="fff3d8" w:fill="fff3d8"/>
            <w:tcBorders>
              <w:top w:val="single" w:color="ffffff" w:sz="8" w:space="0"/>
              <w:bottom w:val="single" w:color="ffffff" w:sz="8" w:space="0"/>
              <w:right w:val="single" w:color="fffff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731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22"/>
              </w:rPr>
              <w:t xml:space="preserve">Wichtig für gute Ergebnisse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3d8" w:fill="fff3d8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24363a"/>
                <w:sz w:val="19"/>
              </w:rPr>
              <w:t xml:space="preserve">Schreiben Sie lieber einfach und eindeutig als werblich. Oktopost benötigt Fakten: Was gilt? Was kostet es? Was ist möglich? Was ist ausgeschlossen? Wenn etwas unsicher ist, notieren Sie, dass der Butler lieber eine Rückfrage vorschlagen soll.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sz w:val="32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8. Tonalität und Kommunikationsstil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Wie sollen Antworten klingen?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freundlich, sachlich, locker, förmlich, ausführlich, kurz.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Anrede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Du oder Sie? Vorname, Nachname, geschlechtsneutrale Formulierungen?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Begrüßung und Abschluss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Gewünschte Standardformulierungen.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Was soll vermieden werden?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zu viele Ausrufezeichen, Umgangssprache, juristische Zusagen.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Dürfen Angebote aktiv erwähnt werden?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Premium-Paket, Beratungsgespräch, Newsletter, Zusatzleistung.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Beispiel für eine besonders gelungene Antwort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Optional: Fügen Sie eine Musterantwort ein, an der sich Oktopost orientieren kann.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/>
        <w:shd w:val="nil"/>
        <w:spacing/>
        <w:ind/>
        <w:rPr>
          <w:rFonts w:ascii="Arial" w:hAnsi="Arial" w:eastAsia="Arial" w:cs="Arial"/>
          <w:sz w:val="32"/>
          <w:szCs w:val="32"/>
        </w:rPr>
      </w:pPr>
      <w:r>
        <w:rPr>
          <w:rFonts w:ascii="Arial" w:hAnsi="Arial" w:eastAsia="Arial" w:cs="Arial"/>
          <w:b/>
          <w:color w:val="075e6a"/>
          <w:sz w:val="32"/>
          <w:highlight w:val="none"/>
        </w:rPr>
        <w:br w:type="page" w:clear="all"/>
      </w:r>
      <w:r>
        <w:rPr>
          <w:rFonts w:ascii="Arial" w:hAnsi="Arial" w:eastAsia="Arial" w:cs="Arial"/>
          <w:b/>
          <w:color w:val="075e6a"/>
          <w:sz w:val="32"/>
          <w:highlight w:val="none"/>
        </w:rPr>
      </w:r>
      <w:r>
        <w:rPr>
          <w:rFonts w:ascii="Arial" w:hAnsi="Arial" w:eastAsia="Arial" w:cs="Arial"/>
          <w:b/>
          <w:color w:val="075e6a"/>
          <w:sz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7" w:lineRule="atLeast"/>
        <w:ind w:right="0" w:firstLine="0" w:left="0"/>
        <w:rPr>
          <w:rFonts w:ascii="Arial" w:hAnsi="Arial" w:eastAsia="Arial" w:cs="Arial"/>
          <w:b/>
          <w:bCs/>
          <w:color w:val="075e6a"/>
          <w:sz w:val="32"/>
          <w:szCs w:val="32"/>
          <w:highlight w:val="none"/>
        </w:rPr>
      </w:pPr>
      <w:r>
        <w:rPr>
          <w:rFonts w:ascii="Arial" w:hAnsi="Arial" w:eastAsia="Arial" w:cs="Arial"/>
          <w:b/>
          <w:color w:val="075e6a"/>
          <w:sz w:val="32"/>
        </w:rPr>
        <w:t xml:space="preserve">9. Wichtige Hinweise, Grenzen und sensible Fälle</w:t>
      </w:r>
      <w:r/>
    </w:p>
    <w:tbl>
      <w:tblPr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  <w:tblStyle w:val="11"/>
      </w:tblPr>
      <w:tblGrid>
        <w:gridCol w:w="3401"/>
        <w:gridCol w:w="5669"/>
      </w:tblGrid>
      <w:tr>
        <w:trPr/>
        <w:tc>
          <w:tcPr>
            <w:shd w:val="clear" w:color="075e6a" w:fill="075e6a"/>
            <w:tcBorders>
              <w:top w:val="single" w:color="d6dbdf" w:sz="8" w:space="0"/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Frage / Information</w:t>
            </w:r>
            <w:r/>
          </w:p>
        </w:tc>
        <w:tc>
          <w:tcPr>
            <w:shd w:val="clear" w:color="075e6a" w:fill="075e6a"/>
            <w:tcBorders>
              <w:top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075e6a" w:fill="075e6a"/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</w:rPr>
              <w:t xml:space="preserve">Ihre Antwort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Themen sind besonders sensibel?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Beschwerden, Mahnungen, Verträge, Gesundheit, Minderjährige, Datenschutz.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Wann soll Oktopost keine konkrete Zusage machen?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Zum Beispiel Preise, Liefertermine, Verfügbarkeit, rechtliche Aussagen.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Formulierungen sind ausdrücklich erlaubt?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Standardzusagen, Hinweise, Kulanzformulierungen.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Formulierungen sind ausdrücklich verboten?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Alles, was nie in Kundenantworten stehen soll.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Welche Fälle sollen an einen Menschen eskaliert werden?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Situationen, in denen der Butler lieber eine persönliche Prüfung empfehlen soll.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  <w:tr>
        <w:trPr/>
        <w:tc>
          <w:tcPr>
            <w:tcBorders>
              <w:left w:val="single" w:color="d6dbdf" w:sz="8" w:space="0"/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340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b/>
                <w:color w:val="12343b"/>
                <w:sz w:val="19"/>
              </w:rPr>
              <w:t xml:space="preserve">Weitere wichtige Hinweise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4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color w:val="5d6d7e"/>
                <w:sz w:val="17"/>
              </w:rPr>
              <w:t xml:space="preserve">Alles, was noch nicht erfasst wurde, aber für Kundenkommunikation wichtig ist.</w:t>
            </w:r>
            <w:r/>
          </w:p>
        </w:tc>
        <w:tc>
          <w:tcPr>
            <w:tcBorders>
              <w:bottom w:val="single" w:color="d6dbdf" w:sz="8" w:space="0"/>
              <w:right w:val="single" w:color="d6dbdf" w:sz="8" w:space="0"/>
            </w:tcBorders>
            <w:tcMar>
              <w:left w:w="140" w:type="dxa"/>
              <w:top w:w="120" w:type="dxa"/>
              <w:right w:w="140" w:type="dxa"/>
              <w:bottom w:w="120" w:type="dxa"/>
            </w:tcMar>
            <w:tcW w:w="566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360" w:line="229" w:lineRule="atLeast"/>
              <w:ind w:right="0" w:firstLine="0" w:left="0"/>
              <w:rPr>
                <w:rFonts w:ascii="Arial" w:hAnsi="Arial" w:eastAsia="Arial" w:cs="Arial"/>
                <w:sz w:val="20"/>
              </w:rPr>
            </w:pPr>
            <w:r>
              <w:rPr>
                <w:rFonts w:ascii="Arial" w:hAnsi="Arial" w:eastAsia="Arial" w:cs="Arial"/>
                <w:i/>
                <w:color w:val="8a9699"/>
                <w:sz w:val="18"/>
              </w:rPr>
              <w:t xml:space="preserve">Antwort hier eintragen ...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rPr>
          <w:rFonts w:ascii="Arial" w:hAnsi="Arial" w:eastAsia="Arial" w:cs="Arial"/>
          <w:sz w:val="20"/>
        </w:rPr>
      </w:pPr>
      <w:r/>
      <w:r/>
      <w:r/>
      <w:r>
        <w:rPr>
          <w:rFonts w:ascii="Arial" w:hAnsi="Arial" w:eastAsia="Arial" w:cs="Arial"/>
          <w:sz w:val="20"/>
        </w:rPr>
      </w:r>
      <w:r>
        <w:rPr>
          <w:rFonts w:ascii="Arial" w:hAnsi="Arial" w:eastAsia="Arial" w:cs="Arial"/>
          <w:sz w:val="32"/>
        </w:rPr>
      </w:r>
      <w:r>
        <w:rPr>
          <w:rFonts w:ascii="Arial" w:hAnsi="Arial" w:eastAsia="Arial" w:cs="Arial"/>
          <w:sz w:val="20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147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ONLYOFFICE/2.5.565.0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John</cp:lastModifiedBy>
  <cp:revision>1</cp:revision>
  <dcterms:modified xsi:type="dcterms:W3CDTF">2026-05-17T14:14:48Z</dcterms:modified>
</cp:coreProperties>
</file>